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817CF" w14:textId="77777777" w:rsidR="001F0D4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1. Identification de l'événement OOS</w:t>
      </w:r>
    </w:p>
    <w:p w14:paraId="584635FE" w14:textId="77777777" w:rsidR="001F0D4F" w:rsidRDefault="001F0D4F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560"/>
      </w:tblGrid>
      <w:tr w:rsidR="001F0D4F" w14:paraId="090942D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8922A4A" w14:textId="77777777" w:rsidR="001F0D4F" w:rsidRDefault="00000000">
            <w:r>
              <w:rPr>
                <w:b/>
                <w:bCs/>
                <w:color w:val="1F4E79"/>
              </w:rPr>
              <w:t>Produit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A6D2AA1" w14:textId="77777777" w:rsidR="001F0D4F" w:rsidRDefault="00000000">
            <w:proofErr w:type="spellStart"/>
            <w:r>
              <w:rPr>
                <w:color w:val="222222"/>
              </w:rPr>
              <w:t>Cardiostat</w:t>
            </w:r>
            <w:proofErr w:type="spellEnd"/>
            <w:r>
              <w:rPr>
                <w:color w:val="222222"/>
              </w:rPr>
              <w:t xml:space="preserve">® 40 mg (Propranolol </w:t>
            </w:r>
            <w:proofErr w:type="spellStart"/>
            <w:r>
              <w:rPr>
                <w:color w:val="222222"/>
              </w:rPr>
              <w:t>HCl</w:t>
            </w:r>
            <w:proofErr w:type="spellEnd"/>
            <w:r>
              <w:rPr>
                <w:color w:val="222222"/>
              </w:rPr>
              <w:t>)</w:t>
            </w:r>
          </w:p>
        </w:tc>
      </w:tr>
      <w:tr w:rsidR="001F0D4F" w14:paraId="02A84AE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35648F0" w14:textId="77777777" w:rsidR="001F0D4F" w:rsidRDefault="00000000">
            <w:r>
              <w:rPr>
                <w:b/>
                <w:bCs/>
                <w:color w:val="1F4E79"/>
              </w:rPr>
              <w:t>Lot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038EB50" w14:textId="77777777" w:rsidR="001F0D4F" w:rsidRDefault="00000000">
            <w:r>
              <w:rPr>
                <w:color w:val="222222"/>
              </w:rPr>
              <w:t>CARD-2026-089</w:t>
            </w:r>
          </w:p>
        </w:tc>
      </w:tr>
      <w:tr w:rsidR="001F0D4F" w14:paraId="2A6F90E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D4D8C62" w14:textId="77777777" w:rsidR="001F0D4F" w:rsidRDefault="00000000">
            <w:r>
              <w:rPr>
                <w:b/>
                <w:bCs/>
                <w:color w:val="1F4E79"/>
              </w:rPr>
              <w:t>Méthode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30F3BA1" w14:textId="77777777" w:rsidR="001F0D4F" w:rsidRDefault="00000000">
            <w:r>
              <w:rPr>
                <w:color w:val="222222"/>
              </w:rPr>
              <w:t>METH-HPLC-CARD-001 – Dosage impuretés</w:t>
            </w:r>
          </w:p>
        </w:tc>
      </w:tr>
      <w:tr w:rsidR="001F0D4F" w14:paraId="36C7CD7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515ECF8" w14:textId="77777777" w:rsidR="001F0D4F" w:rsidRDefault="00000000">
            <w:r>
              <w:rPr>
                <w:b/>
                <w:bCs/>
                <w:color w:val="1F4E79"/>
              </w:rPr>
              <w:t>Paramètre OOS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530A8C9" w14:textId="77777777" w:rsidR="001F0D4F" w:rsidRDefault="00000000">
            <w:r>
              <w:rPr>
                <w:b/>
                <w:bCs/>
                <w:color w:val="A32D2D"/>
              </w:rPr>
              <w:t xml:space="preserve">Impureté A = 0,28 </w:t>
            </w:r>
            <w:proofErr w:type="gramStart"/>
            <w:r>
              <w:rPr>
                <w:b/>
                <w:bCs/>
                <w:color w:val="A32D2D"/>
              </w:rPr>
              <w:t>%  (</w:t>
            </w:r>
            <w:proofErr w:type="gramEnd"/>
            <w:r>
              <w:rPr>
                <w:b/>
                <w:bCs/>
                <w:color w:val="A32D2D"/>
              </w:rPr>
              <w:t>spécification ≤ 0,20 % – ICH Q3B)</w:t>
            </w:r>
          </w:p>
        </w:tc>
      </w:tr>
      <w:tr w:rsidR="001F0D4F" w14:paraId="579634C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A21E250" w14:textId="77777777" w:rsidR="001F0D4F" w:rsidRDefault="00000000">
            <w:r>
              <w:rPr>
                <w:b/>
                <w:bCs/>
                <w:color w:val="1F4E79"/>
              </w:rPr>
              <w:t>Écart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0F3E49C" w14:textId="77777777" w:rsidR="001F0D4F" w:rsidRDefault="00000000">
            <w:r>
              <w:rPr>
                <w:b/>
                <w:bCs/>
                <w:color w:val="7D4000"/>
              </w:rPr>
              <w:t>+0,08 % soit +40 % par rapport à la limite</w:t>
            </w:r>
          </w:p>
        </w:tc>
      </w:tr>
      <w:tr w:rsidR="001F0D4F" w14:paraId="534BC78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8746754" w14:textId="77777777" w:rsidR="001F0D4F" w:rsidRDefault="00000000">
            <w:r>
              <w:rPr>
                <w:b/>
                <w:bCs/>
                <w:color w:val="1F4E79"/>
              </w:rPr>
              <w:t>Date détection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4ACC699" w14:textId="77777777" w:rsidR="001F0D4F" w:rsidRDefault="00000000">
            <w:r>
              <w:rPr>
                <w:color w:val="222222"/>
              </w:rPr>
              <w:t>15/04/2026, 8h47</w:t>
            </w:r>
          </w:p>
        </w:tc>
      </w:tr>
      <w:tr w:rsidR="001F0D4F" w14:paraId="528BF7C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D33629D" w14:textId="77777777" w:rsidR="001F0D4F" w:rsidRDefault="00000000">
            <w:r>
              <w:rPr>
                <w:b/>
                <w:bCs/>
                <w:color w:val="1F4E79"/>
              </w:rPr>
              <w:t>Analyste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75AD436" w14:textId="4F483389" w:rsidR="001F0D4F" w:rsidRDefault="00507667">
            <w:r>
              <w:rPr>
                <w:color w:val="222222"/>
              </w:rPr>
              <w:t>Rachid</w:t>
            </w:r>
            <w:r w:rsidR="00000000">
              <w:rPr>
                <w:color w:val="222222"/>
              </w:rPr>
              <w:t xml:space="preserve"> </w:t>
            </w:r>
            <w:r>
              <w:rPr>
                <w:color w:val="222222"/>
              </w:rPr>
              <w:t>B</w:t>
            </w:r>
            <w:r w:rsidR="00000000">
              <w:rPr>
                <w:color w:val="222222"/>
              </w:rPr>
              <w:t>.</w:t>
            </w:r>
          </w:p>
        </w:tc>
      </w:tr>
      <w:tr w:rsidR="001F0D4F" w14:paraId="7C59252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EAD772A" w14:textId="77777777" w:rsidR="001F0D4F" w:rsidRDefault="00000000">
            <w:r>
              <w:rPr>
                <w:b/>
                <w:bCs/>
                <w:color w:val="1F4E79"/>
              </w:rPr>
              <w:t>Responsable QC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FC17959" w14:textId="03E7F97C" w:rsidR="001F0D4F" w:rsidRDefault="00000000">
            <w:r>
              <w:rPr>
                <w:color w:val="222222"/>
              </w:rPr>
              <w:t>Dr. A. M</w:t>
            </w:r>
          </w:p>
        </w:tc>
      </w:tr>
      <w:tr w:rsidR="001F0D4F" w14:paraId="1C3F153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4F0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2F3DAA9" w14:textId="77777777" w:rsidR="001F0D4F" w:rsidRDefault="00000000">
            <w:r>
              <w:rPr>
                <w:b/>
                <w:bCs/>
                <w:color w:val="1F4E79"/>
              </w:rPr>
              <w:t>Responsable AQ</w:t>
            </w:r>
          </w:p>
        </w:tc>
        <w:tc>
          <w:tcPr>
            <w:tcW w:w="6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0183892" w14:textId="24DAC3C7" w:rsidR="001F0D4F" w:rsidRDefault="00000000">
            <w:r>
              <w:rPr>
                <w:color w:val="222222"/>
              </w:rPr>
              <w:t>Mme S. L</w:t>
            </w:r>
          </w:p>
        </w:tc>
      </w:tr>
    </w:tbl>
    <w:p w14:paraId="3B1D4668" w14:textId="77777777" w:rsidR="001F0D4F" w:rsidRDefault="001F0D4F">
      <w:pPr>
        <w:spacing w:after="120"/>
      </w:pPr>
    </w:p>
    <w:p w14:paraId="6D22C770" w14:textId="77777777" w:rsidR="001F0D4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2. Résultats analytiques – Comparaison</w:t>
      </w:r>
    </w:p>
    <w:p w14:paraId="6A4A14B6" w14:textId="77777777" w:rsidR="001F0D4F" w:rsidRDefault="001F0D4F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2160"/>
        <w:gridCol w:w="2160"/>
        <w:gridCol w:w="2040"/>
      </w:tblGrid>
      <w:tr w:rsidR="001F0D4F" w14:paraId="3D2A74CC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709823A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Préparation / Mesure</w:t>
            </w:r>
          </w:p>
        </w:tc>
        <w:tc>
          <w:tcPr>
            <w:tcW w:w="21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02D5CB6F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Résultat</w:t>
            </w:r>
          </w:p>
        </w:tc>
        <w:tc>
          <w:tcPr>
            <w:tcW w:w="21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EEA0510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Spécification</w:t>
            </w:r>
          </w:p>
        </w:tc>
        <w:tc>
          <w:tcPr>
            <w:tcW w:w="204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2D1294E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Statut</w:t>
            </w:r>
          </w:p>
        </w:tc>
      </w:tr>
      <w:tr w:rsidR="001F0D4F" w14:paraId="5AD587A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0CF7953" w14:textId="77777777" w:rsidR="001F0D4F" w:rsidRDefault="00000000"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>. #1 Injection #1 (OOS initial)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526E1601" w14:textId="77777777" w:rsidR="001F0D4F" w:rsidRDefault="00000000">
            <w:pPr>
              <w:jc w:val="center"/>
            </w:pPr>
            <w:r>
              <w:rPr>
                <w:b/>
                <w:bCs/>
                <w:color w:val="A32D2D"/>
              </w:rPr>
              <w:t>0,28 %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644F0EAF" w14:textId="77777777" w:rsidR="001F0D4F" w:rsidRDefault="00000000">
            <w:pPr>
              <w:jc w:val="center"/>
            </w:pPr>
            <w:r>
              <w:rPr>
                <w:color w:val="222222"/>
              </w:rPr>
              <w:t>≤ 0,20 %</w:t>
            </w:r>
          </w:p>
        </w:tc>
        <w:tc>
          <w:tcPr>
            <w:tcW w:w="2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7F3461C" w14:textId="77777777" w:rsidR="001F0D4F" w:rsidRDefault="00000000">
            <w:pPr>
              <w:jc w:val="center"/>
            </w:pPr>
            <w:r>
              <w:rPr>
                <w:b/>
                <w:bCs/>
                <w:color w:val="A32D2D"/>
              </w:rPr>
              <w:t>❌ OOS</w:t>
            </w:r>
          </w:p>
        </w:tc>
      </w:tr>
      <w:tr w:rsidR="001F0D4F" w14:paraId="6455AED4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CC1BF39" w14:textId="77777777" w:rsidR="001F0D4F" w:rsidRDefault="00000000"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 xml:space="preserve">. #1 </w:t>
            </w:r>
            <w:proofErr w:type="spellStart"/>
            <w:r>
              <w:rPr>
                <w:color w:val="222222"/>
              </w:rPr>
              <w:t>Ré-injection</w:t>
            </w:r>
            <w:proofErr w:type="spellEnd"/>
            <w:r>
              <w:rPr>
                <w:color w:val="222222"/>
              </w:rPr>
              <w:t xml:space="preserve"> #2 (même </w:t>
            </w:r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>.)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FD1D855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0,12 %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064FA8F" w14:textId="77777777" w:rsidR="001F0D4F" w:rsidRDefault="00000000">
            <w:pPr>
              <w:jc w:val="center"/>
            </w:pPr>
            <w:r>
              <w:rPr>
                <w:color w:val="222222"/>
              </w:rPr>
              <w:t>≤ 0,20 %</w:t>
            </w:r>
          </w:p>
        </w:tc>
        <w:tc>
          <w:tcPr>
            <w:tcW w:w="2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6CED3D4D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05567056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620DE98" w14:textId="77777777" w:rsidR="001F0D4F" w:rsidRDefault="00000000">
            <w:r>
              <w:rPr>
                <w:color w:val="222222"/>
              </w:rPr>
              <w:t xml:space="preserve">Autres </w:t>
            </w:r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>. même lot (n=5)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7608566A" w14:textId="77777777" w:rsidR="001F0D4F" w:rsidRDefault="00000000">
            <w:pPr>
              <w:jc w:val="center"/>
            </w:pPr>
            <w:r>
              <w:rPr>
                <w:color w:val="1D6B3A"/>
              </w:rPr>
              <w:t>0,10 – 0,14 %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8E8219C" w14:textId="77777777" w:rsidR="001F0D4F" w:rsidRDefault="00000000">
            <w:pPr>
              <w:jc w:val="center"/>
            </w:pPr>
            <w:r>
              <w:rPr>
                <w:color w:val="222222"/>
              </w:rPr>
              <w:t>≤ 0,20 %</w:t>
            </w:r>
          </w:p>
        </w:tc>
        <w:tc>
          <w:tcPr>
            <w:tcW w:w="2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C5E3650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Conformes</w:t>
            </w:r>
          </w:p>
        </w:tc>
      </w:tr>
      <w:tr w:rsidR="001F0D4F" w14:paraId="27E3E192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60203B7A" w14:textId="77777777" w:rsidR="001F0D4F" w:rsidRDefault="00000000">
            <w:r>
              <w:rPr>
                <w:color w:val="222222"/>
              </w:rPr>
              <w:t xml:space="preserve">Nouvelle </w:t>
            </w:r>
            <w:proofErr w:type="spellStart"/>
            <w:r>
              <w:rPr>
                <w:color w:val="222222"/>
              </w:rPr>
              <w:t>prép</w:t>
            </w:r>
            <w:proofErr w:type="spellEnd"/>
            <w:r>
              <w:rPr>
                <w:color w:val="222222"/>
              </w:rPr>
              <w:t>. indépendante (reprise)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F96A5EA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0,13 %</w:t>
            </w:r>
          </w:p>
        </w:tc>
        <w:tc>
          <w:tcPr>
            <w:tcW w:w="21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6167DFBE" w14:textId="77777777" w:rsidR="001F0D4F" w:rsidRDefault="00000000">
            <w:pPr>
              <w:jc w:val="center"/>
            </w:pPr>
            <w:r>
              <w:rPr>
                <w:color w:val="222222"/>
              </w:rPr>
              <w:t>≤ 0,20 %</w:t>
            </w:r>
          </w:p>
        </w:tc>
        <w:tc>
          <w:tcPr>
            <w:tcW w:w="20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68FF5EC7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</w:tbl>
    <w:p w14:paraId="6C515961" w14:textId="77777777" w:rsidR="001F0D4F" w:rsidRDefault="001F0D4F">
      <w:pPr>
        <w:spacing w:after="60"/>
      </w:pPr>
    </w:p>
    <w:p w14:paraId="07DED90D" w14:textId="77777777" w:rsidR="001F0D4F" w:rsidRDefault="00000000">
      <w:pPr>
        <w:pBdr>
          <w:left w:val="single" w:sz="20" w:space="8" w:color="2E75B6"/>
        </w:pBdr>
        <w:spacing w:before="60" w:after="60"/>
        <w:ind w:left="300"/>
      </w:pPr>
      <w:r>
        <w:rPr>
          <w:b/>
          <w:bCs/>
          <w:color w:val="1F4E79"/>
        </w:rPr>
        <w:t xml:space="preserve">SST conforme </w:t>
      </w:r>
      <w:r>
        <w:rPr>
          <w:color w:val="1F4E79"/>
        </w:rPr>
        <w:t xml:space="preserve">%RSD standard système = 0,11 % ≤ 1,0 </w:t>
      </w:r>
      <w:proofErr w:type="gramStart"/>
      <w:r>
        <w:rPr>
          <w:color w:val="1F4E79"/>
        </w:rPr>
        <w:t>%  ✅</w:t>
      </w:r>
      <w:proofErr w:type="gramEnd"/>
      <w:r>
        <w:rPr>
          <w:color w:val="1F4E79"/>
        </w:rPr>
        <w:t xml:space="preserve">  </w:t>
      </w:r>
      <w:proofErr w:type="gramStart"/>
      <w:r>
        <w:rPr>
          <w:color w:val="1F4E79"/>
        </w:rPr>
        <w:t>|  Blanc</w:t>
      </w:r>
      <w:proofErr w:type="gramEnd"/>
      <w:r>
        <w:rPr>
          <w:color w:val="1F4E79"/>
        </w:rPr>
        <w:t xml:space="preserve"> : pas </w:t>
      </w:r>
      <w:proofErr w:type="gramStart"/>
      <w:r>
        <w:rPr>
          <w:color w:val="1F4E79"/>
        </w:rPr>
        <w:t>d'interférence  ✅</w:t>
      </w:r>
      <w:proofErr w:type="gramEnd"/>
    </w:p>
    <w:p w14:paraId="0B39701D" w14:textId="77777777" w:rsidR="001F0D4F" w:rsidRDefault="001F0D4F">
      <w:pPr>
        <w:spacing w:after="120"/>
      </w:pPr>
    </w:p>
    <w:p w14:paraId="358EB857" w14:textId="77777777" w:rsidR="001F0D4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3. Phase 1 – Investigation préliminaire de laboratoire</w:t>
      </w:r>
    </w:p>
    <w:p w14:paraId="3F42B719" w14:textId="77777777" w:rsidR="001F0D4F" w:rsidRDefault="001F0D4F">
      <w:pPr>
        <w:spacing w:after="60"/>
      </w:pPr>
    </w:p>
    <w:p w14:paraId="7D771D95" w14:textId="77777777" w:rsidR="001F0D4F" w:rsidRDefault="00000000">
      <w:pPr>
        <w:spacing w:before="140" w:after="60"/>
      </w:pPr>
      <w:proofErr w:type="gramStart"/>
      <w:r>
        <w:rPr>
          <w:b/>
          <w:bCs/>
          <w:color w:val="2E75B6"/>
          <w:sz w:val="22"/>
          <w:szCs w:val="22"/>
        </w:rPr>
        <w:t>3.1  Vérifications</w:t>
      </w:r>
      <w:proofErr w:type="gramEnd"/>
      <w:r>
        <w:rPr>
          <w:b/>
          <w:bCs/>
          <w:color w:val="2E75B6"/>
          <w:sz w:val="22"/>
          <w:szCs w:val="22"/>
        </w:rPr>
        <w:t xml:space="preserve"> techniques</w:t>
      </w:r>
    </w:p>
    <w:p w14:paraId="5DB6E5B9" w14:textId="77777777" w:rsidR="001F0D4F" w:rsidRDefault="001F0D4F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2300"/>
        <w:gridCol w:w="4560"/>
        <w:gridCol w:w="2000"/>
      </w:tblGrid>
      <w:tr w:rsidR="001F0D4F" w14:paraId="22584576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4C97C924" w14:textId="77777777" w:rsidR="001F0D4F" w:rsidRDefault="001F0D4F">
            <w:pPr>
              <w:jc w:val="center"/>
            </w:pPr>
          </w:p>
        </w:tc>
        <w:tc>
          <w:tcPr>
            <w:tcW w:w="23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760C493C" w14:textId="77777777" w:rsidR="001F0D4F" w:rsidRDefault="00000000">
            <w:r>
              <w:rPr>
                <w:b/>
                <w:bCs/>
                <w:color w:val="FFFFFF"/>
              </w:rPr>
              <w:t>Vérification</w:t>
            </w:r>
          </w:p>
        </w:tc>
        <w:tc>
          <w:tcPr>
            <w:tcW w:w="45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06276DC" w14:textId="77777777" w:rsidR="001F0D4F" w:rsidRDefault="00000000">
            <w:r>
              <w:rPr>
                <w:b/>
                <w:bCs/>
                <w:color w:val="FFFFFF"/>
              </w:rPr>
              <w:t>Observation</w:t>
            </w:r>
          </w:p>
        </w:tc>
        <w:tc>
          <w:tcPr>
            <w:tcW w:w="2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6C76BDB2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Résultat</w:t>
            </w:r>
          </w:p>
        </w:tc>
      </w:tr>
      <w:tr w:rsidR="001F0D4F" w14:paraId="539B3F0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6D73A5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4FA4820" w14:textId="77777777" w:rsidR="001F0D4F" w:rsidRDefault="00000000">
            <w:r>
              <w:rPr>
                <w:b/>
                <w:bCs/>
              </w:rPr>
              <w:t>Calculs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0ADBC87" w14:textId="77777777" w:rsidR="001F0D4F" w:rsidRDefault="00000000">
            <w:r>
              <w:t>Formule %Imp vérifiée, application correcte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267D22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7143189E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5CD691A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445CC75" w14:textId="77777777" w:rsidR="001F0D4F" w:rsidRDefault="00000000">
            <w:r>
              <w:rPr>
                <w:b/>
                <w:bCs/>
              </w:rPr>
              <w:t>Intégration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4C17F50" w14:textId="77777777" w:rsidR="001F0D4F" w:rsidRDefault="00000000">
            <w:r>
              <w:t>Revue manuelle conforme à l'intégration automatique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E3E25F6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06975E04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61465D4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7933661" w14:textId="77777777" w:rsidR="001F0D4F" w:rsidRDefault="00000000">
            <w:r>
              <w:rPr>
                <w:b/>
                <w:bCs/>
              </w:rPr>
              <w:t>Identification pics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59A0233" w14:textId="77777777" w:rsidR="001F0D4F" w:rsidRDefault="00000000">
            <w:r>
              <w:t>Temps de rétention et pureté spectrale conformes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0534C00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60821E8F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7FE73E6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7B14473" w14:textId="77777777" w:rsidR="001F0D4F" w:rsidRDefault="00000000">
            <w:r>
              <w:rPr>
                <w:b/>
                <w:bCs/>
              </w:rPr>
              <w:t>Instrument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69BE064" w14:textId="77777777" w:rsidR="001F0D4F" w:rsidRDefault="00000000">
            <w:r>
              <w:t>Pas d'alarme, paramètres dans spécifications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4FC5CD6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12A1924C" w14:textId="77777777">
        <w:tblPrEx>
          <w:tblCellMar>
            <w:top w:w="0" w:type="dxa"/>
            <w:bottom w:w="0" w:type="dxa"/>
          </w:tblCellMar>
        </w:tblPrEx>
        <w:tc>
          <w:tcPr>
            <w:tcW w:w="5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DB4337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  <w:sz w:val="22"/>
                <w:szCs w:val="22"/>
              </w:rPr>
              <w:t>☑</w:t>
            </w:r>
          </w:p>
        </w:tc>
        <w:tc>
          <w:tcPr>
            <w:tcW w:w="23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8AE8B11" w14:textId="77777777" w:rsidR="001F0D4F" w:rsidRDefault="00000000">
            <w:r>
              <w:rPr>
                <w:b/>
                <w:bCs/>
              </w:rPr>
              <w:t>Préparation</w:t>
            </w:r>
          </w:p>
        </w:tc>
        <w:tc>
          <w:tcPr>
            <w:tcW w:w="4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B19EF34" w14:textId="77777777" w:rsidR="001F0D4F" w:rsidRDefault="00000000">
            <w:r>
              <w:t>Cahier de laboratoire revu, aucune anomalie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FA8A89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</w:tbl>
    <w:p w14:paraId="5B762FFF" w14:textId="77777777" w:rsidR="001F0D4F" w:rsidRDefault="001F0D4F">
      <w:pPr>
        <w:spacing w:after="80"/>
      </w:pPr>
    </w:p>
    <w:p w14:paraId="601C20ED" w14:textId="77777777" w:rsidR="001F0D4F" w:rsidRDefault="00000000">
      <w:pPr>
        <w:spacing w:before="140" w:after="60"/>
      </w:pPr>
      <w:proofErr w:type="gramStart"/>
      <w:r>
        <w:rPr>
          <w:b/>
          <w:bCs/>
          <w:color w:val="2E75B6"/>
          <w:sz w:val="22"/>
          <w:szCs w:val="22"/>
        </w:rPr>
        <w:lastRenderedPageBreak/>
        <w:t>3.2  Analyses</w:t>
      </w:r>
      <w:proofErr w:type="gramEnd"/>
      <w:r>
        <w:rPr>
          <w:b/>
          <w:bCs/>
          <w:color w:val="2E75B6"/>
          <w:sz w:val="22"/>
          <w:szCs w:val="22"/>
        </w:rPr>
        <w:t xml:space="preserve"> statistiques</w:t>
      </w:r>
    </w:p>
    <w:p w14:paraId="32281564" w14:textId="77777777" w:rsidR="001F0D4F" w:rsidRDefault="001F0D4F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3360"/>
        <w:gridCol w:w="3200"/>
      </w:tblGrid>
      <w:tr w:rsidR="001F0D4F" w14:paraId="7ACD822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6C96961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Test / Paramètre</w:t>
            </w:r>
          </w:p>
        </w:tc>
        <w:tc>
          <w:tcPr>
            <w:tcW w:w="33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7DC9617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Valeur</w:t>
            </w:r>
          </w:p>
        </w:tc>
        <w:tc>
          <w:tcPr>
            <w:tcW w:w="3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476C0C1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Interprétation</w:t>
            </w:r>
          </w:p>
        </w:tc>
      </w:tr>
      <w:tr w:rsidR="001F0D4F" w14:paraId="47BF58F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90619E9" w14:textId="77777777" w:rsidR="001F0D4F" w:rsidRDefault="00000000">
            <w:r>
              <w:rPr>
                <w:b/>
                <w:bCs/>
                <w:color w:val="222222"/>
              </w:rPr>
              <w:t>Test de Grubbs (n=6)</w:t>
            </w:r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2CC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A1CC51B" w14:textId="77777777" w:rsidR="001F0D4F" w:rsidRDefault="00000000">
            <w:proofErr w:type="gramStart"/>
            <w:r>
              <w:rPr>
                <w:color w:val="7D4000"/>
              </w:rPr>
              <w:t>p</w:t>
            </w:r>
            <w:proofErr w:type="gramEnd"/>
            <w:r>
              <w:rPr>
                <w:color w:val="7D4000"/>
              </w:rPr>
              <w:t xml:space="preserve"> = 0,048 &lt; 0,05 → </w:t>
            </w:r>
            <w:proofErr w:type="spellStart"/>
            <w:r>
              <w:rPr>
                <w:color w:val="7D4000"/>
              </w:rPr>
              <w:t>outlier</w:t>
            </w:r>
            <w:proofErr w:type="spellEnd"/>
            <w:r>
              <w:rPr>
                <w:color w:val="7D4000"/>
              </w:rPr>
              <w:t xml:space="preserve"> statistique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CC25EE4" w14:textId="77777777" w:rsidR="001F0D4F" w:rsidRDefault="00000000">
            <w:r>
              <w:rPr>
                <w:color w:val="222222"/>
              </w:rPr>
              <w:t>Exclusion requiert cause technique (FDA OOS Guidance)</w:t>
            </w:r>
          </w:p>
        </w:tc>
      </w:tr>
      <w:tr w:rsidR="001F0D4F" w14:paraId="54052B8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2C523F3" w14:textId="77777777" w:rsidR="001F0D4F" w:rsidRDefault="00000000">
            <w:r>
              <w:rPr>
                <w:b/>
                <w:bCs/>
                <w:color w:val="222222"/>
              </w:rPr>
              <w:t xml:space="preserve">Écart </w:t>
            </w:r>
            <w:proofErr w:type="spellStart"/>
            <w:r>
              <w:rPr>
                <w:b/>
                <w:bCs/>
                <w:color w:val="222222"/>
              </w:rPr>
              <w:t>ré-injection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CEBEB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000CC70" w14:textId="77777777" w:rsidR="001F0D4F" w:rsidRDefault="00000000">
            <w:r>
              <w:rPr>
                <w:b/>
                <w:bCs/>
                <w:color w:val="A32D2D"/>
              </w:rPr>
              <w:t>57 % &gt;&gt; 4,2 % (variabilité hist.)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9AFB024" w14:textId="77777777" w:rsidR="001F0D4F" w:rsidRDefault="00000000">
            <w:r>
              <w:rPr>
                <w:color w:val="222222"/>
              </w:rPr>
              <w:t>Non-reproductibilité confirmée → injection ponctuelle</w:t>
            </w:r>
          </w:p>
        </w:tc>
      </w:tr>
      <w:tr w:rsidR="001F0D4F" w14:paraId="7F0A4DF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56464DC" w14:textId="77777777" w:rsidR="001F0D4F" w:rsidRDefault="00000000">
            <w:r>
              <w:rPr>
                <w:b/>
                <w:bCs/>
                <w:color w:val="222222"/>
              </w:rPr>
              <w:t xml:space="preserve">Résultat </w:t>
            </w:r>
            <w:proofErr w:type="spellStart"/>
            <w:r>
              <w:rPr>
                <w:b/>
                <w:bCs/>
                <w:color w:val="222222"/>
              </w:rPr>
              <w:t>ré-injection</w:t>
            </w:r>
            <w:proofErr w:type="spellEnd"/>
          </w:p>
        </w:tc>
        <w:tc>
          <w:tcPr>
            <w:tcW w:w="3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77E454E" w14:textId="77777777" w:rsidR="001F0D4F" w:rsidRDefault="00000000">
            <w:r>
              <w:rPr>
                <w:b/>
                <w:bCs/>
                <w:color w:val="1D6B3A"/>
              </w:rPr>
              <w:t>0,12 % (conforme ≤ 0,20 %)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235A511" w14:textId="77777777" w:rsidR="001F0D4F" w:rsidRDefault="00000000">
            <w:r>
              <w:rPr>
                <w:color w:val="222222"/>
              </w:rPr>
              <w:t>Preuve : même préparation → résultat conforme</w:t>
            </w:r>
          </w:p>
        </w:tc>
      </w:tr>
    </w:tbl>
    <w:p w14:paraId="495D35C6" w14:textId="77777777" w:rsidR="001F0D4F" w:rsidRDefault="001F0D4F">
      <w:pPr>
        <w:spacing w:after="80"/>
      </w:pPr>
    </w:p>
    <w:p w14:paraId="17E4C652" w14:textId="77777777" w:rsidR="001F0D4F" w:rsidRDefault="00000000">
      <w:pPr>
        <w:spacing w:before="140" w:after="60"/>
      </w:pPr>
      <w:proofErr w:type="gramStart"/>
      <w:r>
        <w:rPr>
          <w:b/>
          <w:bCs/>
          <w:color w:val="2E75B6"/>
          <w:sz w:val="22"/>
          <w:szCs w:val="22"/>
        </w:rPr>
        <w:t>3.3  Cause</w:t>
      </w:r>
      <w:proofErr w:type="gramEnd"/>
      <w:r>
        <w:rPr>
          <w:b/>
          <w:bCs/>
          <w:color w:val="2E75B6"/>
          <w:sz w:val="22"/>
          <w:szCs w:val="22"/>
        </w:rPr>
        <w:t xml:space="preserve"> analytique identifiée</w:t>
      </w:r>
    </w:p>
    <w:p w14:paraId="3E990604" w14:textId="77777777" w:rsidR="001F0D4F" w:rsidRDefault="001F0D4F">
      <w:pPr>
        <w:spacing w:after="40"/>
      </w:pPr>
    </w:p>
    <w:p w14:paraId="0F889335" w14:textId="77777777" w:rsidR="001F0D4F" w:rsidRDefault="00000000">
      <w:pPr>
        <w:pBdr>
          <w:left w:val="single" w:sz="20" w:space="8" w:color="E6A817"/>
        </w:pBdr>
        <w:spacing w:before="60" w:after="60"/>
        <w:ind w:left="300"/>
      </w:pPr>
      <w:r>
        <w:rPr>
          <w:b/>
          <w:bCs/>
          <w:color w:val="7D4000"/>
        </w:rPr>
        <w:t xml:space="preserve">Hypothèse retenue : </w:t>
      </w:r>
      <w:r>
        <w:rPr>
          <w:color w:val="7D4000"/>
        </w:rPr>
        <w:t xml:space="preserve">Bulle d'air dans l'aiguille ou injection partielle lors de la première injection. La </w:t>
      </w:r>
      <w:proofErr w:type="spellStart"/>
      <w:r>
        <w:rPr>
          <w:color w:val="7D4000"/>
        </w:rPr>
        <w:t>ré-injection</w:t>
      </w:r>
      <w:proofErr w:type="spellEnd"/>
      <w:r>
        <w:rPr>
          <w:color w:val="7D4000"/>
        </w:rPr>
        <w:t xml:space="preserve"> immédiate de la même préparation donne un résultat conforme (0,12 %), avec un écart de 57 % bien supérieur à la variabilité historique de répétabilité (4,2 %). Le résultat OOS n'est pas reproductible.</w:t>
      </w:r>
    </w:p>
    <w:p w14:paraId="0584243C" w14:textId="77777777" w:rsidR="001F0D4F" w:rsidRDefault="001F0D4F">
      <w:pPr>
        <w:spacing w:after="60"/>
      </w:pPr>
    </w:p>
    <w:p w14:paraId="396ECC51" w14:textId="77777777" w:rsidR="001F0D4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Exclusion</w:t>
      </w:r>
      <w:proofErr w:type="gramEnd"/>
      <w:r>
        <w:rPr>
          <w:color w:val="1D6B3A"/>
        </w:rPr>
        <w:t xml:space="preserve"> justifiée du résultat OOS initial (0,28 %)</w:t>
      </w:r>
    </w:p>
    <w:p w14:paraId="6AA113F1" w14:textId="77777777" w:rsidR="001F0D4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Reprise</w:t>
      </w:r>
      <w:proofErr w:type="gramEnd"/>
      <w:r>
        <w:rPr>
          <w:color w:val="1D6B3A"/>
        </w:rPr>
        <w:t xml:space="preserve"> avec nouvelle préparation indépendante</w:t>
      </w:r>
    </w:p>
    <w:p w14:paraId="4087008F" w14:textId="77777777" w:rsidR="001F0D4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Pas</w:t>
      </w:r>
      <w:proofErr w:type="gramEnd"/>
      <w:r>
        <w:rPr>
          <w:color w:val="1D6B3A"/>
        </w:rPr>
        <w:t xml:space="preserve"> de passage en Phase 2 requis (cause analytique identifiée et documentée)</w:t>
      </w:r>
    </w:p>
    <w:p w14:paraId="162D3908" w14:textId="77777777" w:rsidR="001F0D4F" w:rsidRDefault="001F0D4F">
      <w:pPr>
        <w:spacing w:after="120"/>
      </w:pPr>
    </w:p>
    <w:p w14:paraId="5FF19B88" w14:textId="77777777" w:rsidR="001F0D4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4. Actions correctives et préventives (CAPA)</w:t>
      </w:r>
    </w:p>
    <w:p w14:paraId="52E89004" w14:textId="77777777" w:rsidR="001F0D4F" w:rsidRDefault="001F0D4F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7"/>
        <w:gridCol w:w="3513"/>
        <w:gridCol w:w="3125"/>
        <w:gridCol w:w="1955"/>
      </w:tblGrid>
      <w:tr w:rsidR="001F0D4F" w14:paraId="20BE5521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EE9BA9A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Type</w:t>
            </w:r>
          </w:p>
        </w:tc>
        <w:tc>
          <w:tcPr>
            <w:tcW w:w="36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7A874EC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Action</w:t>
            </w:r>
          </w:p>
        </w:tc>
        <w:tc>
          <w:tcPr>
            <w:tcW w:w="3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49A4673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Responsable / Délai</w:t>
            </w:r>
          </w:p>
        </w:tc>
        <w:tc>
          <w:tcPr>
            <w:tcW w:w="2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D8D4C8C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Statut</w:t>
            </w:r>
          </w:p>
        </w:tc>
      </w:tr>
      <w:tr w:rsidR="001F0D4F" w14:paraId="02179127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0D4844B" w14:textId="77777777" w:rsidR="001F0D4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CA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3E3F8A7" w14:textId="77777777" w:rsidR="001F0D4F" w:rsidRDefault="00000000">
            <w:r>
              <w:rPr>
                <w:color w:val="222222"/>
              </w:rPr>
              <w:t>Nouvelle préparation indépendante lot CARD-2026-089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BC6FC7A" w14:textId="77777777" w:rsidR="001F0D4F" w:rsidRDefault="00000000">
            <w:r>
              <w:rPr>
                <w:color w:val="222222"/>
              </w:rPr>
              <w:t>Marie L. – Immédiat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BD0BE0C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Fait</w:t>
            </w:r>
          </w:p>
        </w:tc>
      </w:tr>
      <w:tr w:rsidR="001F0D4F" w14:paraId="53A8372B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D2840E2" w14:textId="77777777" w:rsidR="001F0D4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CA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C4E1563" w14:textId="77777777" w:rsidR="001F0D4F" w:rsidRDefault="00000000">
            <w:r>
              <w:rPr>
                <w:color w:val="222222"/>
              </w:rPr>
              <w:t>Libération du lot maintenue, documentation dossier de lot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A976E67" w14:textId="77777777" w:rsidR="001F0D4F" w:rsidRDefault="00000000">
            <w:r>
              <w:rPr>
                <w:color w:val="222222"/>
              </w:rPr>
              <w:t>Dr. A. Martin – 18/04/2026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E732D92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Fait</w:t>
            </w:r>
          </w:p>
        </w:tc>
      </w:tr>
      <w:tr w:rsidR="001F0D4F" w14:paraId="007133C3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75953A5" w14:textId="77777777" w:rsidR="001F0D4F" w:rsidRDefault="00000000">
            <w:pPr>
              <w:jc w:val="center"/>
            </w:pPr>
            <w:r>
              <w:rPr>
                <w:b/>
                <w:bCs/>
                <w:color w:val="2E75B6"/>
              </w:rPr>
              <w:t>CP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8EAD7C7" w14:textId="77777777" w:rsidR="001F0D4F" w:rsidRDefault="00000000">
            <w:r>
              <w:rPr>
                <w:color w:val="222222"/>
              </w:rPr>
              <w:t xml:space="preserve">Mise à jour SOP METH-HPLC-CARD-001 : </w:t>
            </w:r>
            <w:proofErr w:type="spellStart"/>
            <w:r>
              <w:rPr>
                <w:color w:val="222222"/>
              </w:rPr>
              <w:t>ré-injection</w:t>
            </w:r>
            <w:proofErr w:type="spellEnd"/>
            <w:r>
              <w:rPr>
                <w:color w:val="222222"/>
              </w:rPr>
              <w:t xml:space="preserve"> immédiate en cas de résultat suspect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464CA6E" w14:textId="77777777" w:rsidR="001F0D4F" w:rsidRDefault="00000000">
            <w:r>
              <w:rPr>
                <w:color w:val="222222"/>
              </w:rPr>
              <w:t>Dr. A. Martin – 30/04/2026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9B6AF55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Fait</w:t>
            </w:r>
          </w:p>
        </w:tc>
      </w:tr>
      <w:tr w:rsidR="001F0D4F" w14:paraId="78923823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1DB7830" w14:textId="77777777" w:rsidR="001F0D4F" w:rsidRDefault="00000000">
            <w:pPr>
              <w:jc w:val="center"/>
            </w:pPr>
            <w:r>
              <w:rPr>
                <w:b/>
                <w:bCs/>
                <w:color w:val="2E75B6"/>
              </w:rPr>
              <w:t>CP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B9E93B2" w14:textId="77777777" w:rsidR="001F0D4F" w:rsidRDefault="00000000">
            <w:r>
              <w:rPr>
                <w:color w:val="222222"/>
              </w:rPr>
              <w:t>Formation analystes : reconnaissance signes injection défectueuse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D94D2DD" w14:textId="77777777" w:rsidR="001F0D4F" w:rsidRDefault="00000000">
            <w:r>
              <w:rPr>
                <w:color w:val="222222"/>
              </w:rPr>
              <w:t xml:space="preserve">Resp. </w:t>
            </w:r>
            <w:proofErr w:type="gramStart"/>
            <w:r>
              <w:rPr>
                <w:color w:val="222222"/>
              </w:rPr>
              <w:t>formation</w:t>
            </w:r>
            <w:proofErr w:type="gramEnd"/>
            <w:r>
              <w:rPr>
                <w:color w:val="222222"/>
              </w:rPr>
              <w:t xml:space="preserve"> – 30/04/2026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16A5D82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Fait</w:t>
            </w:r>
          </w:p>
        </w:tc>
      </w:tr>
      <w:tr w:rsidR="001F0D4F" w14:paraId="7CDFDA96" w14:textId="77777777">
        <w:tblPrEx>
          <w:tblCellMar>
            <w:top w:w="0" w:type="dxa"/>
            <w:bottom w:w="0" w:type="dxa"/>
          </w:tblCellMar>
        </w:tblPrEx>
        <w:tc>
          <w:tcPr>
            <w:tcW w:w="5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C8096D8" w14:textId="77777777" w:rsidR="001F0D4F" w:rsidRDefault="00000000">
            <w:pPr>
              <w:jc w:val="center"/>
            </w:pPr>
            <w:r>
              <w:rPr>
                <w:b/>
                <w:bCs/>
                <w:color w:val="2E75B6"/>
              </w:rPr>
              <w:t>CP</w:t>
            </w:r>
          </w:p>
        </w:tc>
        <w:tc>
          <w:tcPr>
            <w:tcW w:w="3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C27A753" w14:textId="77777777" w:rsidR="001F0D4F" w:rsidRDefault="00000000">
            <w:r>
              <w:rPr>
                <w:color w:val="222222"/>
              </w:rPr>
              <w:t>Maintenance préventive injecteur : vérification mensuelle étanchéité et précision volumes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84AE03C" w14:textId="77777777" w:rsidR="001F0D4F" w:rsidRDefault="00000000">
            <w:r>
              <w:rPr>
                <w:color w:val="222222"/>
              </w:rPr>
              <w:t>Technicien maintenance – Mensuel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B8949C5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Planifié</w:t>
            </w:r>
          </w:p>
        </w:tc>
      </w:tr>
    </w:tbl>
    <w:p w14:paraId="32D1AC65" w14:textId="77777777" w:rsidR="001F0D4F" w:rsidRDefault="001F0D4F">
      <w:pPr>
        <w:spacing w:after="120"/>
      </w:pPr>
    </w:p>
    <w:p w14:paraId="30CF7AEE" w14:textId="77777777" w:rsidR="001F0D4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5. Évaluation de l'impact</w:t>
      </w:r>
    </w:p>
    <w:p w14:paraId="22ABC6F1" w14:textId="77777777" w:rsidR="001F0D4F" w:rsidRDefault="001F0D4F">
      <w:pPr>
        <w:spacing w:after="6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4360"/>
        <w:gridCol w:w="2000"/>
      </w:tblGrid>
      <w:tr w:rsidR="001F0D4F" w14:paraId="6B2AC7EB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32FBD428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Périmètre</w:t>
            </w:r>
          </w:p>
        </w:tc>
        <w:tc>
          <w:tcPr>
            <w:tcW w:w="43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0206DCC0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Évaluation</w:t>
            </w:r>
          </w:p>
        </w:tc>
        <w:tc>
          <w:tcPr>
            <w:tcW w:w="2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C4F5989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Conclusion</w:t>
            </w:r>
          </w:p>
        </w:tc>
      </w:tr>
      <w:tr w:rsidR="001F0D4F" w14:paraId="7ED2AC8A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3446978" w14:textId="77777777" w:rsidR="001F0D4F" w:rsidRDefault="00000000">
            <w:r>
              <w:rPr>
                <w:b/>
                <w:bCs/>
                <w:color w:val="222222"/>
              </w:rPr>
              <w:t>Lot CARD-2026-089</w:t>
            </w:r>
          </w:p>
        </w:tc>
        <w:tc>
          <w:tcPr>
            <w:tcW w:w="4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28F1E66" w14:textId="77777777" w:rsidR="001F0D4F" w:rsidRDefault="00000000">
            <w:r>
              <w:rPr>
                <w:color w:val="222222"/>
              </w:rPr>
              <w:t>Cause analytique identifiée, résultats conformes après reprise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78E07EB" w14:textId="77777777" w:rsidR="001F0D4F" w:rsidRDefault="00000000">
            <w:r>
              <w:rPr>
                <w:b/>
                <w:bCs/>
                <w:color w:val="1D6B3A"/>
              </w:rPr>
              <w:t>✅ Aucun impact</w:t>
            </w:r>
          </w:p>
        </w:tc>
      </w:tr>
      <w:tr w:rsidR="001F0D4F" w14:paraId="3DD9D719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3323918" w14:textId="77777777" w:rsidR="001F0D4F" w:rsidRDefault="00000000">
            <w:r>
              <w:rPr>
                <w:b/>
                <w:bCs/>
                <w:color w:val="222222"/>
              </w:rPr>
              <w:t>Autres lots</w:t>
            </w:r>
          </w:p>
        </w:tc>
        <w:tc>
          <w:tcPr>
            <w:tcW w:w="4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8C53D6F" w14:textId="77777777" w:rsidR="001F0D4F" w:rsidRDefault="00000000">
            <w:r>
              <w:rPr>
                <w:color w:val="222222"/>
              </w:rPr>
              <w:t>Événement analytique ponctuel, non imputable au procédé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1D2C4EE" w14:textId="77777777" w:rsidR="001F0D4F" w:rsidRDefault="00000000">
            <w:r>
              <w:rPr>
                <w:b/>
                <w:bCs/>
                <w:color w:val="1D6B3A"/>
              </w:rPr>
              <w:t>✅ Aucun impact</w:t>
            </w:r>
          </w:p>
        </w:tc>
      </w:tr>
      <w:tr w:rsidR="001F0D4F" w14:paraId="4B2D25A0" w14:textId="77777777">
        <w:tblPrEx>
          <w:tblCellMar>
            <w:top w:w="0" w:type="dxa"/>
            <w:bottom w:w="0" w:type="dxa"/>
          </w:tblCellMar>
        </w:tblPrEx>
        <w:tc>
          <w:tcPr>
            <w:tcW w:w="3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91D9EA4" w14:textId="77777777" w:rsidR="001F0D4F" w:rsidRDefault="00000000">
            <w:r>
              <w:rPr>
                <w:b/>
                <w:bCs/>
                <w:color w:val="222222"/>
              </w:rPr>
              <w:lastRenderedPageBreak/>
              <w:t>Méthode analytique</w:t>
            </w:r>
          </w:p>
        </w:tc>
        <w:tc>
          <w:tcPr>
            <w:tcW w:w="43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05BDB23" w14:textId="77777777" w:rsidR="001F0D4F" w:rsidRDefault="00000000">
            <w:r>
              <w:rPr>
                <w:color w:val="222222"/>
              </w:rPr>
              <w:t>Méthode confirmée valide. Procédure améliorée (</w:t>
            </w:r>
            <w:proofErr w:type="spellStart"/>
            <w:r>
              <w:rPr>
                <w:color w:val="222222"/>
              </w:rPr>
              <w:t>ré-injection</w:t>
            </w:r>
            <w:proofErr w:type="spellEnd"/>
            <w:r>
              <w:rPr>
                <w:color w:val="222222"/>
              </w:rPr>
              <w:t xml:space="preserve"> précoce)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EF29439" w14:textId="77777777" w:rsidR="001F0D4F" w:rsidRDefault="00000000">
            <w:r>
              <w:rPr>
                <w:b/>
                <w:bCs/>
                <w:color w:val="1D6B3A"/>
              </w:rPr>
              <w:t>✅ Aucun impact</w:t>
            </w:r>
          </w:p>
        </w:tc>
      </w:tr>
    </w:tbl>
    <w:p w14:paraId="1E093994" w14:textId="77777777" w:rsidR="001F0D4F" w:rsidRDefault="001F0D4F">
      <w:pPr>
        <w:spacing w:after="120"/>
      </w:pPr>
    </w:p>
    <w:p w14:paraId="62F29D0F" w14:textId="77777777" w:rsidR="001F0D4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6. Traçabilité ALCOA+ – Données brutes et intégrité des données</w:t>
      </w:r>
    </w:p>
    <w:p w14:paraId="10802E6E" w14:textId="77777777" w:rsidR="001F0D4F" w:rsidRDefault="001F0D4F">
      <w:pPr>
        <w:spacing w:after="60"/>
      </w:pPr>
    </w:p>
    <w:p w14:paraId="2081ED9B" w14:textId="77777777" w:rsidR="001F0D4F" w:rsidRDefault="00000000">
      <w:pPr>
        <w:spacing w:after="60"/>
      </w:pPr>
      <w:r>
        <w:rPr>
          <w:color w:val="333333"/>
        </w:rPr>
        <w:t xml:space="preserve">Conformément aux exigences de l'intégrité des données (FDA Data Integrity Guidance 2018, EMA/INS/GMP/3057234/2018, MHRA </w:t>
      </w:r>
      <w:proofErr w:type="spellStart"/>
      <w:r>
        <w:rPr>
          <w:color w:val="333333"/>
        </w:rPr>
        <w:t>GxP</w:t>
      </w:r>
      <w:proofErr w:type="spellEnd"/>
      <w:r>
        <w:rPr>
          <w:color w:val="333333"/>
        </w:rPr>
        <w:t xml:space="preserve"> Data Integrity Guidance), l'ensemble des données brutes générées lors de cette investigation est archivé et traçable selon les principes ALCOA+ (</w:t>
      </w:r>
      <w:proofErr w:type="spellStart"/>
      <w:r>
        <w:rPr>
          <w:color w:val="333333"/>
        </w:rPr>
        <w:t>Attributable</w:t>
      </w:r>
      <w:proofErr w:type="spellEnd"/>
      <w:r>
        <w:rPr>
          <w:color w:val="333333"/>
        </w:rPr>
        <w:t>, Lisible, Contemporain, Original, Exact, Complet, Cohérent, Disponible).</w:t>
      </w:r>
    </w:p>
    <w:p w14:paraId="33851D44" w14:textId="77777777" w:rsidR="001F0D4F" w:rsidRDefault="001F0D4F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56"/>
        <w:gridCol w:w="3057"/>
        <w:gridCol w:w="2760"/>
        <w:gridCol w:w="1887"/>
      </w:tblGrid>
      <w:tr w:rsidR="001F0D4F" w14:paraId="3DF34105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14C077E6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Principe</w:t>
            </w:r>
          </w:p>
        </w:tc>
        <w:tc>
          <w:tcPr>
            <w:tcW w:w="32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6C45CE4" w14:textId="77777777" w:rsidR="001F0D4F" w:rsidRDefault="00000000">
            <w:r>
              <w:rPr>
                <w:b/>
                <w:bCs/>
                <w:color w:val="FFFFFF"/>
              </w:rPr>
              <w:t>Exigence ALCOA+</w:t>
            </w:r>
          </w:p>
        </w:tc>
        <w:tc>
          <w:tcPr>
            <w:tcW w:w="276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262C625C" w14:textId="77777777" w:rsidR="001F0D4F" w:rsidRDefault="00000000">
            <w:r>
              <w:rPr>
                <w:b/>
                <w:bCs/>
                <w:color w:val="FFFFFF"/>
              </w:rPr>
              <w:t>Référence / Localisation</w:t>
            </w:r>
          </w:p>
        </w:tc>
        <w:tc>
          <w:tcPr>
            <w:tcW w:w="2000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1F4E79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0FC61A7F" w14:textId="77777777" w:rsidR="001F0D4F" w:rsidRDefault="00000000">
            <w:pPr>
              <w:jc w:val="center"/>
            </w:pPr>
            <w:r>
              <w:rPr>
                <w:b/>
                <w:bCs/>
                <w:color w:val="FFFFFF"/>
              </w:rPr>
              <w:t>Statut</w:t>
            </w:r>
          </w:p>
        </w:tc>
      </w:tr>
      <w:tr w:rsidR="001F0D4F" w14:paraId="6A282C1E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38123036" w14:textId="77777777" w:rsidR="001F0D4F" w:rsidRDefault="00000000">
            <w:pPr>
              <w:jc w:val="center"/>
            </w:pPr>
            <w:proofErr w:type="spellStart"/>
            <w:r>
              <w:rPr>
                <w:b/>
                <w:bCs/>
                <w:color w:val="1F4E79"/>
              </w:rPr>
              <w:t>Attributable</w:t>
            </w:r>
            <w:proofErr w:type="spellEnd"/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CD067D4" w14:textId="77777777" w:rsidR="001F0D4F" w:rsidRDefault="00000000">
            <w:r>
              <w:t>Séquences chromatographiques archivées dans le CDS avec login analyste horodaté</w:t>
            </w:r>
          </w:p>
        </w:tc>
        <w:tc>
          <w:tcPr>
            <w:tcW w:w="2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22BEC2F" w14:textId="77777777" w:rsidR="001F0D4F" w:rsidRDefault="00000000">
            <w:r>
              <w:rPr>
                <w:i/>
                <w:iCs/>
                <w:color w:val="444444"/>
              </w:rPr>
              <w:t>CDS Empower3 – Projet : OOS-2026-047 Chemin : /QC/HPLC/CARD/2026/047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109B71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1978EB32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23174A9" w14:textId="77777777" w:rsidR="001F0D4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Lisible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5E55313D" w14:textId="77777777" w:rsidR="001F0D4F" w:rsidRDefault="00000000">
            <w:r>
              <w:t>Chromatogrammes exportés en format verrouillé (.</w:t>
            </w:r>
            <w:proofErr w:type="spellStart"/>
            <w:r>
              <w:t>arw</w:t>
            </w:r>
            <w:proofErr w:type="spellEnd"/>
            <w:r>
              <w:t>), impression PDF archivée</w:t>
            </w:r>
          </w:p>
        </w:tc>
        <w:tc>
          <w:tcPr>
            <w:tcW w:w="2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54ED3B2" w14:textId="77777777" w:rsidR="001F0D4F" w:rsidRDefault="00000000">
            <w:r>
              <w:rPr>
                <w:i/>
                <w:iCs/>
                <w:color w:val="444444"/>
              </w:rPr>
              <w:t>Annexe 1 du dossier de lot – 4 chromatogrammes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1C01AC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1D262F90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EE38A1F" w14:textId="77777777" w:rsidR="001F0D4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Contemporain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0A36A081" w14:textId="77777777" w:rsidR="001F0D4F" w:rsidRDefault="00000000">
            <w:r>
              <w:t>Date et heure des injections enregistrées automatiquement par le CDS</w:t>
            </w:r>
          </w:p>
        </w:tc>
        <w:tc>
          <w:tcPr>
            <w:tcW w:w="2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CB83526" w14:textId="77777777" w:rsidR="001F0D4F" w:rsidRDefault="00000000">
            <w:r>
              <w:rPr>
                <w:i/>
                <w:iCs/>
                <w:color w:val="444444"/>
              </w:rPr>
              <w:t>Séquence #SEQ-2026-0415-08h47 (horodatage système)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1DBED29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267DF1AC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5CFB6FEB" w14:textId="77777777" w:rsidR="001F0D4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Original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5016496" w14:textId="77777777" w:rsidR="001F0D4F" w:rsidRDefault="00000000">
            <w:r>
              <w:t>Données brutes sur serveur sécurisé, non modifiables post-acquisition</w:t>
            </w:r>
          </w:p>
        </w:tc>
        <w:tc>
          <w:tcPr>
            <w:tcW w:w="2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117C9CA5" w14:textId="77777777" w:rsidR="001F0D4F" w:rsidRDefault="00000000">
            <w:r>
              <w:rPr>
                <w:i/>
                <w:iCs/>
                <w:color w:val="444444"/>
              </w:rPr>
              <w:t>Serveur QC-SRV-01 – Sauvegarde journalière validée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922AB9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51AFAEBE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48AD0DB4" w14:textId="77777777" w:rsidR="001F0D4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Exact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1F39167" w14:textId="77777777" w:rsidR="001F0D4F" w:rsidRDefault="00000000">
            <w:r>
              <w:t>Test de Grubbs réalisé sous Minitab 21 – fichier verrouillé après validation</w:t>
            </w:r>
          </w:p>
        </w:tc>
        <w:tc>
          <w:tcPr>
            <w:tcW w:w="2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81DDC2E" w14:textId="77777777" w:rsidR="001F0D4F" w:rsidRDefault="00000000">
            <w:r>
              <w:rPr>
                <w:i/>
                <w:iCs/>
                <w:color w:val="444444"/>
              </w:rPr>
              <w:t>Fichier : Grubbs_OOS-2026-047.mpx Verrouillé par Dr. A. Martin le 18/04/2026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C94C0A7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4D14ADA8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5BCF9453" w14:textId="77777777" w:rsidR="001F0D4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Complet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457A242C" w14:textId="77777777" w:rsidR="001F0D4F" w:rsidRDefault="00000000">
            <w:r>
              <w:t>Toutes les injections documentées, y compris l'OOS initial non exclu des données brutes</w:t>
            </w:r>
          </w:p>
        </w:tc>
        <w:tc>
          <w:tcPr>
            <w:tcW w:w="2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9CA74A9" w14:textId="77777777" w:rsidR="001F0D4F" w:rsidRDefault="00000000">
            <w:r>
              <w:rPr>
                <w:i/>
                <w:iCs/>
                <w:color w:val="444444"/>
              </w:rPr>
              <w:t>Séquence complète archivée – aucune injection supprimée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EA7EF0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2EBF97F9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2D56D229" w14:textId="77777777" w:rsidR="001F0D4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Cohérent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76C93759" w14:textId="77777777" w:rsidR="001F0D4F" w:rsidRDefault="00000000">
            <w:r>
              <w:t>Rapport signé électroniquement conforme 21 CFR Part 11 / Annexe 11 EU GMP</w:t>
            </w:r>
          </w:p>
        </w:tc>
        <w:tc>
          <w:tcPr>
            <w:tcW w:w="2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205D43F9" w14:textId="77777777" w:rsidR="001F0D4F" w:rsidRDefault="00000000">
            <w:r>
              <w:rPr>
                <w:i/>
                <w:iCs/>
                <w:color w:val="444444"/>
              </w:rPr>
              <w:t xml:space="preserve">Système : </w:t>
            </w:r>
            <w:proofErr w:type="spellStart"/>
            <w:r>
              <w:rPr>
                <w:i/>
                <w:iCs/>
                <w:color w:val="444444"/>
              </w:rPr>
              <w:t>Veeva</w:t>
            </w:r>
            <w:proofErr w:type="spellEnd"/>
            <w:r>
              <w:rPr>
                <w:i/>
                <w:iCs/>
                <w:color w:val="444444"/>
              </w:rPr>
              <w:t xml:space="preserve"> Vault </w:t>
            </w:r>
            <w:proofErr w:type="spellStart"/>
            <w:r>
              <w:rPr>
                <w:i/>
                <w:iCs/>
                <w:color w:val="444444"/>
              </w:rPr>
              <w:t>QualityDocs</w:t>
            </w:r>
            <w:proofErr w:type="spellEnd"/>
            <w:r>
              <w:rPr>
                <w:i/>
                <w:iCs/>
                <w:color w:val="444444"/>
              </w:rPr>
              <w:t xml:space="preserve"> Signatures liées au document (non répudiables)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057E00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  <w:tr w:rsidR="001F0D4F" w14:paraId="67556205" w14:textId="77777777">
        <w:tblPrEx>
          <w:tblCellMar>
            <w:top w:w="0" w:type="dxa"/>
            <w:bottom w:w="0" w:type="dxa"/>
          </w:tblCellMar>
        </w:tblPrEx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8F8F8"/>
            <w:tcMar>
              <w:top w:w="80" w:type="dxa"/>
              <w:left w:w="150" w:type="dxa"/>
              <w:bottom w:w="80" w:type="dxa"/>
              <w:right w:w="150" w:type="dxa"/>
            </w:tcMar>
            <w:vAlign w:val="center"/>
          </w:tcPr>
          <w:p w14:paraId="0735FA5C" w14:textId="77777777" w:rsidR="001F0D4F" w:rsidRDefault="00000000">
            <w:pPr>
              <w:jc w:val="center"/>
            </w:pPr>
            <w:r>
              <w:rPr>
                <w:b/>
                <w:bCs/>
                <w:color w:val="1F4E79"/>
              </w:rPr>
              <w:t>Disponible</w:t>
            </w:r>
          </w:p>
        </w:tc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3CD2592A" w14:textId="77777777" w:rsidR="001F0D4F" w:rsidRDefault="00000000">
            <w:r>
              <w:t>Dossier de lot accessible pendant durée de conservation réglementaire</w:t>
            </w:r>
          </w:p>
        </w:tc>
        <w:tc>
          <w:tcPr>
            <w:tcW w:w="276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50" w:type="dxa"/>
              <w:bottom w:w="80" w:type="dxa"/>
              <w:right w:w="150" w:type="dxa"/>
            </w:tcMar>
          </w:tcPr>
          <w:p w14:paraId="6CB36D82" w14:textId="77777777" w:rsidR="001F0D4F" w:rsidRDefault="00000000">
            <w:r>
              <w:rPr>
                <w:i/>
                <w:iCs/>
                <w:color w:val="444444"/>
              </w:rPr>
              <w:t>Archivage : 15 ans post-expiration lot (SOParch-001)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2EFD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7CF87B" w14:textId="77777777" w:rsidR="001F0D4F" w:rsidRDefault="00000000">
            <w:pPr>
              <w:jc w:val="center"/>
            </w:pPr>
            <w:r>
              <w:rPr>
                <w:b/>
                <w:bCs/>
                <w:color w:val="1D6B3A"/>
              </w:rPr>
              <w:t>✅ Conforme</w:t>
            </w:r>
          </w:p>
        </w:tc>
      </w:tr>
    </w:tbl>
    <w:p w14:paraId="519E43C4" w14:textId="77777777" w:rsidR="001F0D4F" w:rsidRDefault="001F0D4F">
      <w:pPr>
        <w:spacing w:after="80"/>
      </w:pPr>
    </w:p>
    <w:p w14:paraId="3F9A89E6" w14:textId="77777777" w:rsidR="001F0D4F" w:rsidRDefault="00000000">
      <w:pPr>
        <w:pBdr>
          <w:left w:val="single" w:sz="16" w:space="8" w:color="3C3489"/>
        </w:pBdr>
        <w:spacing w:before="60" w:after="60"/>
        <w:ind w:left="300"/>
      </w:pPr>
      <w:r>
        <w:rPr>
          <w:b/>
          <w:bCs/>
          <w:color w:val="3C3489"/>
        </w:rPr>
        <w:t xml:space="preserve">Note réglementaire : </w:t>
      </w:r>
      <w:r>
        <w:rPr>
          <w:color w:val="3C3489"/>
        </w:rPr>
        <w:t>Le résultat OOS initial (0,28 %) demeure dans les données brutes et n'est pas supprimé. L'exclusion est documentée et justifiée dans ce rapport, conformément à la FDA OOS Guidance (2006) et à l'ICH Q10. Toute suppression ou modification des données brutes constituerait une déviation d'intégrité des données.</w:t>
      </w:r>
    </w:p>
    <w:p w14:paraId="26A91246" w14:textId="77777777" w:rsidR="001F0D4F" w:rsidRDefault="001F0D4F">
      <w:pPr>
        <w:spacing w:after="120"/>
      </w:pPr>
    </w:p>
    <w:p w14:paraId="3F2ED97A" w14:textId="77777777" w:rsidR="001F0D4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7. Conclusion</w:t>
      </w:r>
    </w:p>
    <w:p w14:paraId="0359F331" w14:textId="77777777" w:rsidR="001F0D4F" w:rsidRDefault="001F0D4F">
      <w:pPr>
        <w:spacing w:after="60"/>
      </w:pPr>
    </w:p>
    <w:p w14:paraId="2CD3586C" w14:textId="77777777" w:rsidR="001F0D4F" w:rsidRDefault="00000000">
      <w:pPr>
        <w:pBdr>
          <w:left w:val="single" w:sz="20" w:space="8" w:color="1D6B3A"/>
        </w:pBdr>
        <w:spacing w:before="60" w:after="80"/>
        <w:ind w:left="300"/>
      </w:pPr>
      <w:proofErr w:type="gramStart"/>
      <w:r>
        <w:rPr>
          <w:b/>
          <w:bCs/>
          <w:color w:val="1D6B3A"/>
          <w:sz w:val="22"/>
          <w:szCs w:val="22"/>
        </w:rPr>
        <w:t>✅  Investigation</w:t>
      </w:r>
      <w:proofErr w:type="gramEnd"/>
      <w:r>
        <w:rPr>
          <w:b/>
          <w:bCs/>
          <w:color w:val="1D6B3A"/>
          <w:sz w:val="22"/>
          <w:szCs w:val="22"/>
        </w:rPr>
        <w:t xml:space="preserve"> OOS N° OOS-2026-047 close. Lot CARD-2026-089 approuvé pour libération.</w:t>
      </w:r>
    </w:p>
    <w:p w14:paraId="42F3F4DC" w14:textId="77777777" w:rsidR="001F0D4F" w:rsidRDefault="001F0D4F">
      <w:pPr>
        <w:spacing w:after="40"/>
      </w:pPr>
    </w:p>
    <w:p w14:paraId="24057CA8" w14:textId="77777777" w:rsidR="001F0D4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Cause</w:t>
      </w:r>
      <w:proofErr w:type="gramEnd"/>
      <w:r>
        <w:rPr>
          <w:color w:val="1D6B3A"/>
        </w:rPr>
        <w:t xml:space="preserve"> racine : erreur analytique ponctuelle (injection défectueuse)</w:t>
      </w:r>
    </w:p>
    <w:p w14:paraId="018BFF9E" w14:textId="77777777" w:rsidR="001F0D4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Actions</w:t>
      </w:r>
      <w:proofErr w:type="gramEnd"/>
      <w:r>
        <w:rPr>
          <w:color w:val="1D6B3A"/>
        </w:rPr>
        <w:t xml:space="preserve"> correctives et préventives documentées et mises en œuvre</w:t>
      </w:r>
    </w:p>
    <w:p w14:paraId="72DA07EB" w14:textId="77777777" w:rsidR="001F0D4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Traçabilité</w:t>
      </w:r>
      <w:proofErr w:type="gramEnd"/>
      <w:r>
        <w:rPr>
          <w:color w:val="1D6B3A"/>
        </w:rPr>
        <w:t xml:space="preserve"> ALCOA+ vérifiée et documentée (section 6)</w:t>
      </w:r>
    </w:p>
    <w:p w14:paraId="316EB311" w14:textId="77777777" w:rsidR="001F0D4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Le</w:t>
      </w:r>
      <w:proofErr w:type="gramEnd"/>
      <w:r>
        <w:rPr>
          <w:color w:val="1D6B3A"/>
        </w:rPr>
        <w:t xml:space="preserve"> lot CARD-2026-089 est approuvé pour libération</w:t>
      </w:r>
    </w:p>
    <w:p w14:paraId="7ED85961" w14:textId="77777777" w:rsidR="001F0D4F" w:rsidRDefault="00000000">
      <w:pPr>
        <w:pStyle w:val="Paragraphedeliste"/>
        <w:numPr>
          <w:ilvl w:val="0"/>
          <w:numId w:val="2"/>
        </w:numPr>
        <w:spacing w:before="50" w:after="50"/>
      </w:pPr>
      <w:proofErr w:type="gramStart"/>
      <w:r>
        <w:rPr>
          <w:b/>
          <w:bCs/>
          <w:color w:val="1D6B3A"/>
        </w:rPr>
        <w:t xml:space="preserve">☑  </w:t>
      </w:r>
      <w:r>
        <w:rPr>
          <w:color w:val="1D6B3A"/>
        </w:rPr>
        <w:t>Investigation</w:t>
      </w:r>
      <w:proofErr w:type="gramEnd"/>
      <w:r>
        <w:rPr>
          <w:color w:val="1D6B3A"/>
        </w:rPr>
        <w:t xml:space="preserve"> OOS N° OOS-2026-047 est close</w:t>
      </w:r>
    </w:p>
    <w:p w14:paraId="4CE9E602" w14:textId="77777777" w:rsidR="001F0D4F" w:rsidRDefault="001F0D4F">
      <w:pPr>
        <w:spacing w:after="120"/>
      </w:pPr>
    </w:p>
    <w:p w14:paraId="4429B9A9" w14:textId="77777777" w:rsidR="001F0D4F" w:rsidRDefault="00000000">
      <w:pPr>
        <w:pBdr>
          <w:bottom w:val="single" w:sz="8" w:space="2" w:color="2E75B6"/>
        </w:pBdr>
        <w:spacing w:before="220" w:after="100"/>
      </w:pPr>
      <w:r>
        <w:rPr>
          <w:b/>
          <w:bCs/>
          <w:color w:val="1F4E79"/>
          <w:sz w:val="26"/>
          <w:szCs w:val="26"/>
        </w:rPr>
        <w:t>8. Approbations</w:t>
      </w:r>
    </w:p>
    <w:p w14:paraId="0FC4678F" w14:textId="77777777" w:rsidR="001F0D4F" w:rsidRDefault="001F0D4F">
      <w:pPr>
        <w:spacing w:after="8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4"/>
        <w:gridCol w:w="204"/>
        <w:gridCol w:w="2984"/>
        <w:gridCol w:w="204"/>
        <w:gridCol w:w="2984"/>
      </w:tblGrid>
      <w:tr w:rsidR="001F0D4F" w14:paraId="596C101F" w14:textId="77777777">
        <w:tblPrEx>
          <w:tblCellMar>
            <w:top w:w="0" w:type="dxa"/>
            <w:bottom w:w="0" w:type="dxa"/>
          </w:tblCellMar>
        </w:tblPrEx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7CC58048" w14:textId="77777777" w:rsidR="001F0D4F" w:rsidRDefault="00000000">
            <w:r>
              <w:rPr>
                <w:color w:val="555555"/>
                <w:sz w:val="18"/>
                <w:szCs w:val="18"/>
              </w:rPr>
              <w:t>Analyste</w:t>
            </w:r>
          </w:p>
          <w:p w14:paraId="3FD75838" w14:textId="6540E3C8" w:rsidR="001F0D4F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 xml:space="preserve">️  </w:t>
            </w:r>
            <w:r w:rsidR="00507667">
              <w:rPr>
                <w:b/>
                <w:bCs/>
                <w:color w:val="1F4E79"/>
                <w:sz w:val="22"/>
                <w:szCs w:val="22"/>
              </w:rPr>
              <w:t>Rachid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</w:t>
            </w:r>
            <w:r w:rsidR="00507667">
              <w:rPr>
                <w:b/>
                <w:bCs/>
                <w:color w:val="1F4E79"/>
                <w:sz w:val="22"/>
                <w:szCs w:val="22"/>
              </w:rPr>
              <w:t>R</w:t>
            </w:r>
            <w:r>
              <w:rPr>
                <w:b/>
                <w:bCs/>
                <w:color w:val="1F4E79"/>
                <w:sz w:val="22"/>
                <w:szCs w:val="22"/>
              </w:rPr>
              <w:t>.</w:t>
            </w:r>
          </w:p>
          <w:p w14:paraId="4360452B" w14:textId="77777777" w:rsidR="001F0D4F" w:rsidRDefault="00000000">
            <w:r>
              <w:rPr>
                <w:i/>
                <w:iCs/>
                <w:color w:val="555555"/>
                <w:sz w:val="18"/>
                <w:szCs w:val="18"/>
              </w:rPr>
              <w:t>Analyste QC</w:t>
            </w:r>
          </w:p>
          <w:p w14:paraId="5F4A60E1" w14:textId="77777777" w:rsidR="001F0D4F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18/04/2026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437384E9" w14:textId="77777777" w:rsidR="001F0D4F" w:rsidRDefault="001F0D4F"/>
        </w:tc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1BEAB12" w14:textId="77777777" w:rsidR="001F0D4F" w:rsidRDefault="00000000">
            <w:r>
              <w:rPr>
                <w:color w:val="555555"/>
                <w:sz w:val="18"/>
                <w:szCs w:val="18"/>
              </w:rPr>
              <w:t>Responsable QC</w:t>
            </w:r>
          </w:p>
          <w:p w14:paraId="4AB5B5DE" w14:textId="038EB666" w:rsidR="001F0D4F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Dr.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A. M</w:t>
            </w:r>
          </w:p>
          <w:p w14:paraId="380EE7CE" w14:textId="77777777" w:rsidR="001F0D4F" w:rsidRDefault="00000000">
            <w:r>
              <w:rPr>
                <w:i/>
                <w:iCs/>
                <w:color w:val="555555"/>
                <w:sz w:val="18"/>
                <w:szCs w:val="18"/>
              </w:rPr>
              <w:t>Responsable Qualité Contrôle</w:t>
            </w:r>
          </w:p>
          <w:p w14:paraId="2EDFA1BA" w14:textId="77777777" w:rsidR="001F0D4F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18/04/2026</w:t>
            </w:r>
          </w:p>
        </w:tc>
        <w:tc>
          <w:tcPr>
            <w:tcW w:w="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FFFFF"/>
          </w:tcPr>
          <w:p w14:paraId="544C38E2" w14:textId="77777777" w:rsidR="001F0D4F" w:rsidRDefault="001F0D4F"/>
        </w:tc>
        <w:tc>
          <w:tcPr>
            <w:tcW w:w="292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D6E4F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0B2F078D" w14:textId="77777777" w:rsidR="001F0D4F" w:rsidRDefault="00000000">
            <w:r>
              <w:rPr>
                <w:color w:val="555555"/>
                <w:sz w:val="18"/>
                <w:szCs w:val="18"/>
              </w:rPr>
              <w:t>Responsable AQ</w:t>
            </w:r>
          </w:p>
          <w:p w14:paraId="264170B6" w14:textId="47F30FA6" w:rsidR="001F0D4F" w:rsidRDefault="00000000">
            <w:pPr>
              <w:spacing w:before="40"/>
            </w:pPr>
            <w:r>
              <w:rPr>
                <w:b/>
                <w:bCs/>
                <w:color w:val="1F4E79"/>
                <w:sz w:val="22"/>
                <w:szCs w:val="22"/>
              </w:rPr>
              <w:t>✍</w:t>
            </w:r>
            <w:proofErr w:type="gramStart"/>
            <w:r>
              <w:rPr>
                <w:b/>
                <w:bCs/>
                <w:color w:val="1F4E79"/>
                <w:sz w:val="22"/>
                <w:szCs w:val="22"/>
              </w:rPr>
              <w:t>️  Mme</w:t>
            </w:r>
            <w:proofErr w:type="gramEnd"/>
            <w:r>
              <w:rPr>
                <w:b/>
                <w:bCs/>
                <w:color w:val="1F4E79"/>
                <w:sz w:val="22"/>
                <w:szCs w:val="22"/>
              </w:rPr>
              <w:t xml:space="preserve"> S. L</w:t>
            </w:r>
          </w:p>
          <w:p w14:paraId="378DAA58" w14:textId="77777777" w:rsidR="001F0D4F" w:rsidRDefault="00000000">
            <w:r>
              <w:rPr>
                <w:i/>
                <w:iCs/>
                <w:color w:val="555555"/>
                <w:sz w:val="18"/>
                <w:szCs w:val="18"/>
              </w:rPr>
              <w:t>Responsable Assurance Qualité</w:t>
            </w:r>
          </w:p>
          <w:p w14:paraId="50CCBC99" w14:textId="77777777" w:rsidR="001F0D4F" w:rsidRDefault="00000000">
            <w:pPr>
              <w:spacing w:before="20"/>
            </w:pPr>
            <w:r>
              <w:rPr>
                <w:color w:val="555555"/>
                <w:sz w:val="18"/>
                <w:szCs w:val="18"/>
              </w:rPr>
              <w:t>Date : 19/04/2026</w:t>
            </w:r>
          </w:p>
        </w:tc>
      </w:tr>
    </w:tbl>
    <w:p w14:paraId="21B36D99" w14:textId="77777777" w:rsidR="001F0D4F" w:rsidRDefault="001F0D4F">
      <w:pPr>
        <w:spacing w:after="60"/>
      </w:pPr>
    </w:p>
    <w:sectPr w:rsidR="001F0D4F">
      <w:headerReference w:type="default" r:id="rId7"/>
      <w:footerReference w:type="default" r:id="rId8"/>
      <w:pgSz w:w="11906" w:h="16838"/>
      <w:pgMar w:top="1000" w:right="1100" w:bottom="1000" w:left="11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E79E5" w14:textId="77777777" w:rsidR="00EF7D82" w:rsidRDefault="00EF7D82">
      <w:r>
        <w:separator/>
      </w:r>
    </w:p>
  </w:endnote>
  <w:endnote w:type="continuationSeparator" w:id="0">
    <w:p w14:paraId="19A9CCFD" w14:textId="77777777" w:rsidR="00EF7D82" w:rsidRDefault="00EF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8B1F0" w14:textId="77777777" w:rsidR="001F0D4F" w:rsidRPr="00507667" w:rsidRDefault="00000000">
    <w:pPr>
      <w:pBdr>
        <w:top w:val="single" w:sz="4" w:space="4" w:color="2E75B6"/>
      </w:pBdr>
      <w:rPr>
        <w:lang w:val="en-US"/>
      </w:rPr>
    </w:pPr>
    <w:r w:rsidRPr="00507667">
      <w:rPr>
        <w:color w:val="666666"/>
        <w:sz w:val="16"/>
        <w:szCs w:val="16"/>
        <w:lang w:val="en-US"/>
      </w:rPr>
      <w:t>OOS-2026-</w:t>
    </w:r>
    <w:proofErr w:type="gramStart"/>
    <w:r w:rsidRPr="00507667">
      <w:rPr>
        <w:color w:val="666666"/>
        <w:sz w:val="16"/>
        <w:szCs w:val="16"/>
        <w:lang w:val="en-US"/>
      </w:rPr>
      <w:t>047  |</w:t>
    </w:r>
    <w:proofErr w:type="gramEnd"/>
    <w:r w:rsidRPr="00507667">
      <w:rPr>
        <w:color w:val="666666"/>
        <w:sz w:val="16"/>
        <w:szCs w:val="16"/>
        <w:lang w:val="en-US"/>
      </w:rPr>
      <w:t xml:space="preserve">  Lot CARD-2026-</w:t>
    </w:r>
    <w:proofErr w:type="gramStart"/>
    <w:r w:rsidRPr="00507667">
      <w:rPr>
        <w:color w:val="666666"/>
        <w:sz w:val="16"/>
        <w:szCs w:val="16"/>
        <w:lang w:val="en-US"/>
      </w:rPr>
      <w:t>089  |</w:t>
    </w:r>
    <w:proofErr w:type="gramEnd"/>
    <w:r w:rsidRPr="00507667">
      <w:rPr>
        <w:color w:val="666666"/>
        <w:sz w:val="16"/>
        <w:szCs w:val="16"/>
        <w:lang w:val="en-US"/>
      </w:rPr>
      <w:t xml:space="preserve">  </w:t>
    </w:r>
    <w:proofErr w:type="spellStart"/>
    <w:r w:rsidRPr="00507667">
      <w:rPr>
        <w:color w:val="666666"/>
        <w:sz w:val="16"/>
        <w:szCs w:val="16"/>
        <w:lang w:val="en-US"/>
      </w:rPr>
      <w:t>Cardiostat</w:t>
    </w:r>
    <w:proofErr w:type="spellEnd"/>
    <w:r w:rsidRPr="00507667">
      <w:rPr>
        <w:color w:val="666666"/>
        <w:sz w:val="16"/>
        <w:szCs w:val="16"/>
        <w:lang w:val="en-US"/>
      </w:rPr>
      <w:t xml:space="preserve">® 40 mg     Page </w:t>
    </w:r>
    <w:r>
      <w:rPr>
        <w:color w:val="666666"/>
        <w:sz w:val="16"/>
        <w:szCs w:val="16"/>
      </w:rPr>
      <w:fldChar w:fldCharType="begin"/>
    </w:r>
    <w:r w:rsidRPr="00507667">
      <w:rPr>
        <w:color w:val="666666"/>
        <w:sz w:val="16"/>
        <w:szCs w:val="16"/>
        <w:lang w:val="en-US"/>
      </w:rPr>
      <w:instrText>PAGE</w:instrText>
    </w:r>
    <w:r>
      <w:rPr>
        <w:color w:val="666666"/>
        <w:sz w:val="16"/>
        <w:szCs w:val="16"/>
      </w:rPr>
      <w:fldChar w:fldCharType="separate"/>
    </w:r>
    <w:r w:rsidR="00507667" w:rsidRPr="00507667">
      <w:rPr>
        <w:noProof/>
        <w:color w:val="666666"/>
        <w:sz w:val="16"/>
        <w:szCs w:val="16"/>
        <w:lang w:val="en-US"/>
      </w:rPr>
      <w:t>1</w:t>
    </w:r>
    <w:r>
      <w:rPr>
        <w:color w:val="666666"/>
        <w:sz w:val="16"/>
        <w:szCs w:val="16"/>
      </w:rPr>
      <w:fldChar w:fldCharType="end"/>
    </w:r>
    <w:r w:rsidRPr="00507667">
      <w:rPr>
        <w:color w:val="666666"/>
        <w:sz w:val="16"/>
        <w:szCs w:val="16"/>
        <w:lang w:val="en-US"/>
      </w:rPr>
      <w:t xml:space="preserve"> / </w:t>
    </w:r>
    <w:r>
      <w:rPr>
        <w:color w:val="666666"/>
        <w:sz w:val="16"/>
        <w:szCs w:val="16"/>
      </w:rPr>
      <w:fldChar w:fldCharType="begin"/>
    </w:r>
    <w:r w:rsidRPr="00507667">
      <w:rPr>
        <w:color w:val="666666"/>
        <w:sz w:val="16"/>
        <w:szCs w:val="16"/>
        <w:lang w:val="en-US"/>
      </w:rPr>
      <w:instrText>NUMPAGES</w:instrText>
    </w:r>
    <w:r>
      <w:rPr>
        <w:color w:val="666666"/>
        <w:sz w:val="16"/>
        <w:szCs w:val="16"/>
      </w:rPr>
      <w:fldChar w:fldCharType="separate"/>
    </w:r>
    <w:r w:rsidR="00507667" w:rsidRPr="00507667">
      <w:rPr>
        <w:noProof/>
        <w:color w:val="666666"/>
        <w:sz w:val="16"/>
        <w:szCs w:val="16"/>
        <w:lang w:val="en-US"/>
      </w:rPr>
      <w:t>2</w:t>
    </w:r>
    <w:r>
      <w:rPr>
        <w:color w:val="666666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AA1CA" w14:textId="77777777" w:rsidR="00EF7D82" w:rsidRDefault="00EF7D82">
      <w:r>
        <w:separator/>
      </w:r>
    </w:p>
  </w:footnote>
  <w:footnote w:type="continuationSeparator" w:id="0">
    <w:p w14:paraId="74596DFE" w14:textId="77777777" w:rsidR="00EF7D82" w:rsidRDefault="00EF7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0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7000"/>
      <w:gridCol w:w="2506"/>
    </w:tblGrid>
    <w:tr w:rsidR="001F0D4F" w14:paraId="7513AD2C" w14:textId="77777777">
      <w:tblPrEx>
        <w:tblCellMar>
          <w:top w:w="0" w:type="dxa"/>
          <w:bottom w:w="0" w:type="dxa"/>
        </w:tblCellMar>
      </w:tblPrEx>
      <w:tc>
        <w:tcPr>
          <w:tcW w:w="7000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1F4E79"/>
          <w:tcMar>
            <w:top w:w="130" w:type="dxa"/>
            <w:left w:w="200" w:type="dxa"/>
            <w:bottom w:w="130" w:type="dxa"/>
            <w:right w:w="200" w:type="dxa"/>
          </w:tcMar>
          <w:vAlign w:val="center"/>
        </w:tcPr>
        <w:p w14:paraId="435CABBE" w14:textId="77777777" w:rsidR="001F0D4F" w:rsidRDefault="00000000">
          <w:r>
            <w:rPr>
              <w:b/>
              <w:bCs/>
              <w:color w:val="FFFFFF"/>
              <w:sz w:val="28"/>
              <w:szCs w:val="28"/>
            </w:rPr>
            <w:t>RAPPORT D'INVESTIGATION OOS</w:t>
          </w:r>
        </w:p>
        <w:p w14:paraId="55356C04" w14:textId="77777777" w:rsidR="001F0D4F" w:rsidRDefault="00000000">
          <w:r>
            <w:rPr>
              <w:color w:val="BDD7EE"/>
              <w:sz w:val="18"/>
              <w:szCs w:val="18"/>
            </w:rPr>
            <w:t>N° OOS-2026-</w:t>
          </w:r>
          <w:proofErr w:type="gramStart"/>
          <w:r>
            <w:rPr>
              <w:color w:val="BDD7EE"/>
              <w:sz w:val="18"/>
              <w:szCs w:val="18"/>
            </w:rPr>
            <w:t>047  |</w:t>
          </w:r>
          <w:proofErr w:type="gramEnd"/>
          <w:r>
            <w:rPr>
              <w:color w:val="BDD7EE"/>
              <w:sz w:val="18"/>
              <w:szCs w:val="18"/>
            </w:rPr>
            <w:t xml:space="preserve">  </w:t>
          </w:r>
          <w:proofErr w:type="spellStart"/>
          <w:r>
            <w:rPr>
              <w:color w:val="BDD7EE"/>
              <w:sz w:val="18"/>
              <w:szCs w:val="18"/>
            </w:rPr>
            <w:t>Cardiostat</w:t>
          </w:r>
          <w:proofErr w:type="spellEnd"/>
          <w:r>
            <w:rPr>
              <w:color w:val="BDD7EE"/>
              <w:sz w:val="18"/>
              <w:szCs w:val="18"/>
            </w:rPr>
            <w:t xml:space="preserve">® 40 mg – Propranolol </w:t>
          </w:r>
          <w:proofErr w:type="spellStart"/>
          <w:r>
            <w:rPr>
              <w:color w:val="BDD7EE"/>
              <w:sz w:val="18"/>
              <w:szCs w:val="18"/>
            </w:rPr>
            <w:t>HCl</w:t>
          </w:r>
          <w:proofErr w:type="spellEnd"/>
        </w:p>
      </w:tc>
      <w:tc>
        <w:tcPr>
          <w:tcW w:w="2506" w:type="dxa"/>
          <w:tcBorders>
            <w:top w:val="none" w:sz="0" w:space="0" w:color="FFFFFF"/>
            <w:left w:val="none" w:sz="0" w:space="0" w:color="FFFFFF"/>
            <w:bottom w:val="none" w:sz="0" w:space="0" w:color="FFFFFF"/>
            <w:right w:val="none" w:sz="0" w:space="0" w:color="FFFFFF"/>
          </w:tcBorders>
          <w:shd w:val="clear" w:color="auto" w:fill="2E75B6"/>
          <w:tcMar>
            <w:top w:w="130" w:type="dxa"/>
            <w:left w:w="150" w:type="dxa"/>
            <w:bottom w:w="130" w:type="dxa"/>
            <w:right w:w="150" w:type="dxa"/>
          </w:tcMar>
          <w:vAlign w:val="center"/>
        </w:tcPr>
        <w:p w14:paraId="7D7DC70A" w14:textId="77777777" w:rsidR="001F0D4F" w:rsidRDefault="00000000">
          <w:pPr>
            <w:jc w:val="center"/>
          </w:pPr>
          <w:r>
            <w:rPr>
              <w:b/>
              <w:bCs/>
              <w:color w:val="FFFFFF"/>
              <w:sz w:val="18"/>
              <w:szCs w:val="18"/>
            </w:rPr>
            <w:t>Détection : 15/04/2026</w:t>
          </w:r>
        </w:p>
        <w:p w14:paraId="5D49D8EC" w14:textId="77777777" w:rsidR="001F0D4F" w:rsidRDefault="00000000">
          <w:pPr>
            <w:jc w:val="center"/>
          </w:pPr>
          <w:r>
            <w:rPr>
              <w:color w:val="BDD7EE"/>
              <w:sz w:val="18"/>
              <w:szCs w:val="18"/>
            </w:rPr>
            <w:t>Clôture : 19/04/2026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EB"/>
    <w:multiLevelType w:val="hybridMultilevel"/>
    <w:tmpl w:val="165E93EA"/>
    <w:lvl w:ilvl="0" w:tplc="F33CCE2A">
      <w:start w:val="1"/>
      <w:numFmt w:val="bullet"/>
      <w:lvlText w:val="•"/>
      <w:lvlJc w:val="left"/>
      <w:pPr>
        <w:ind w:left="440" w:hanging="220"/>
      </w:pPr>
    </w:lvl>
    <w:lvl w:ilvl="1" w:tplc="C644CE6C">
      <w:start w:val="1"/>
      <w:numFmt w:val="bullet"/>
      <w:lvlText w:val="–"/>
      <w:lvlJc w:val="left"/>
      <w:pPr>
        <w:ind w:left="880" w:hanging="220"/>
      </w:pPr>
    </w:lvl>
    <w:lvl w:ilvl="2" w:tplc="B9B83D4A">
      <w:numFmt w:val="decimal"/>
      <w:lvlText w:val=""/>
      <w:lvlJc w:val="left"/>
    </w:lvl>
    <w:lvl w:ilvl="3" w:tplc="9D3C7544">
      <w:numFmt w:val="decimal"/>
      <w:lvlText w:val=""/>
      <w:lvlJc w:val="left"/>
    </w:lvl>
    <w:lvl w:ilvl="4" w:tplc="569AE344">
      <w:numFmt w:val="decimal"/>
      <w:lvlText w:val=""/>
      <w:lvlJc w:val="left"/>
    </w:lvl>
    <w:lvl w:ilvl="5" w:tplc="63B0C6F0">
      <w:numFmt w:val="decimal"/>
      <w:lvlText w:val=""/>
      <w:lvlJc w:val="left"/>
    </w:lvl>
    <w:lvl w:ilvl="6" w:tplc="628C23D6">
      <w:numFmt w:val="decimal"/>
      <w:lvlText w:val=""/>
      <w:lvlJc w:val="left"/>
    </w:lvl>
    <w:lvl w:ilvl="7" w:tplc="46988454">
      <w:numFmt w:val="decimal"/>
      <w:lvlText w:val=""/>
      <w:lvlJc w:val="left"/>
    </w:lvl>
    <w:lvl w:ilvl="8" w:tplc="2AD0BBAA">
      <w:numFmt w:val="decimal"/>
      <w:lvlText w:val=""/>
      <w:lvlJc w:val="left"/>
    </w:lvl>
  </w:abstractNum>
  <w:abstractNum w:abstractNumId="1" w15:restartNumberingAfterBreak="0">
    <w:nsid w:val="502D2194"/>
    <w:multiLevelType w:val="hybridMultilevel"/>
    <w:tmpl w:val="CAE0707A"/>
    <w:lvl w:ilvl="0" w:tplc="64C6995A">
      <w:start w:val="1"/>
      <w:numFmt w:val="bullet"/>
      <w:lvlText w:val="●"/>
      <w:lvlJc w:val="left"/>
      <w:pPr>
        <w:ind w:left="720" w:hanging="360"/>
      </w:pPr>
    </w:lvl>
    <w:lvl w:ilvl="1" w:tplc="94D4FC9A">
      <w:start w:val="1"/>
      <w:numFmt w:val="bullet"/>
      <w:lvlText w:val="○"/>
      <w:lvlJc w:val="left"/>
      <w:pPr>
        <w:ind w:left="1440" w:hanging="360"/>
      </w:pPr>
    </w:lvl>
    <w:lvl w:ilvl="2" w:tplc="25E643BC">
      <w:start w:val="1"/>
      <w:numFmt w:val="bullet"/>
      <w:lvlText w:val="■"/>
      <w:lvlJc w:val="left"/>
      <w:pPr>
        <w:ind w:left="2160" w:hanging="360"/>
      </w:pPr>
    </w:lvl>
    <w:lvl w:ilvl="3" w:tplc="19B820DC">
      <w:start w:val="1"/>
      <w:numFmt w:val="bullet"/>
      <w:lvlText w:val="●"/>
      <w:lvlJc w:val="left"/>
      <w:pPr>
        <w:ind w:left="2880" w:hanging="360"/>
      </w:pPr>
    </w:lvl>
    <w:lvl w:ilvl="4" w:tplc="15DAB01A">
      <w:start w:val="1"/>
      <w:numFmt w:val="bullet"/>
      <w:lvlText w:val="○"/>
      <w:lvlJc w:val="left"/>
      <w:pPr>
        <w:ind w:left="3600" w:hanging="360"/>
      </w:pPr>
    </w:lvl>
    <w:lvl w:ilvl="5" w:tplc="6444E954">
      <w:start w:val="1"/>
      <w:numFmt w:val="bullet"/>
      <w:lvlText w:val="■"/>
      <w:lvlJc w:val="left"/>
      <w:pPr>
        <w:ind w:left="4320" w:hanging="360"/>
      </w:pPr>
    </w:lvl>
    <w:lvl w:ilvl="6" w:tplc="D47402D6">
      <w:start w:val="1"/>
      <w:numFmt w:val="bullet"/>
      <w:lvlText w:val="●"/>
      <w:lvlJc w:val="left"/>
      <w:pPr>
        <w:ind w:left="5040" w:hanging="360"/>
      </w:pPr>
    </w:lvl>
    <w:lvl w:ilvl="7" w:tplc="30E2C05A">
      <w:start w:val="1"/>
      <w:numFmt w:val="bullet"/>
      <w:lvlText w:val="●"/>
      <w:lvlJc w:val="left"/>
      <w:pPr>
        <w:ind w:left="5760" w:hanging="360"/>
      </w:pPr>
    </w:lvl>
    <w:lvl w:ilvl="8" w:tplc="F2AC3A74">
      <w:start w:val="1"/>
      <w:numFmt w:val="bullet"/>
      <w:lvlText w:val="●"/>
      <w:lvlJc w:val="left"/>
      <w:pPr>
        <w:ind w:left="6480" w:hanging="360"/>
      </w:pPr>
    </w:lvl>
  </w:abstractNum>
  <w:num w:numId="1" w16cid:durableId="306054922">
    <w:abstractNumId w:val="1"/>
    <w:lvlOverride w:ilvl="0">
      <w:startOverride w:val="1"/>
    </w:lvlOverride>
  </w:num>
  <w:num w:numId="2" w16cid:durableId="181718680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D4F"/>
    <w:rsid w:val="001F0D4F"/>
    <w:rsid w:val="00507667"/>
    <w:rsid w:val="00D22062"/>
    <w:rsid w:val="00EF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F4766"/>
  <w15:docId w15:val="{2F023CED-A508-442D-A97E-EA6BDD45D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909</Words>
  <Characters>5005</Characters>
  <Application>Microsoft Office Word</Application>
  <DocSecurity>0</DocSecurity>
  <Lines>41</Lines>
  <Paragraphs>11</Paragraphs>
  <ScaleCrop>false</ScaleCrop>
  <Company/>
  <LinksUpToDate>false</LinksUpToDate>
  <CharactersWithSpaces>5903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rachid berkani</cp:lastModifiedBy>
  <cp:revision>2</cp:revision>
  <dcterms:created xsi:type="dcterms:W3CDTF">2026-03-13T09:49:00Z</dcterms:created>
  <dcterms:modified xsi:type="dcterms:W3CDTF">2026-03-13T09:49:00Z</dcterms:modified>
</cp:coreProperties>
</file>